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重铬酸铵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重铬酸铵；红矾铵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Ammonium dichromate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(NH4)2Cr2O7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252.07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7789-09-5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化学类别：铬酸盐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工业级≥ 95.%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桔黄色单斜结晶。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用作鞣革、媒染剂、烟花、香料合成等。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急性中毒； 吸入后可引起急性呼吸道损害。</w:t>
      </w:r>
      <w:r>
        <w:rPr>
          <w:rFonts w:hint="eastAsia"/>
        </w:rPr>
        <w:tab/>
      </w:r>
      <w:r>
        <w:rPr>
          <w:rFonts w:hint="eastAsia"/>
        </w:rPr>
        <w:t>口服刺激和腐蚀消化道，</w:t>
      </w:r>
      <w:r>
        <w:rPr>
          <w:rFonts w:hint="eastAsia"/>
        </w:rPr>
        <w:tab/>
      </w:r>
      <w:r>
        <w:rPr>
          <w:rFonts w:hint="eastAsia"/>
        </w:rPr>
        <w:t>引起恶心、呕吐、 腹痛、 腹泻、 血便等。 严重者出现呼吸困难、</w:t>
      </w:r>
      <w:r>
        <w:rPr>
          <w:rFonts w:hint="eastAsia"/>
        </w:rPr>
        <w:tab/>
      </w:r>
      <w:r>
        <w:rPr>
          <w:rFonts w:hint="eastAsia"/>
        </w:rPr>
        <w:t>紫绀、 休克、 肝损害及急性肾功能衰竭。皮肤和眼接触引起刺激或灼伤，可经皮肤吸收引起中毒死亡。</w:t>
      </w:r>
    </w:p>
    <w:p>
      <w:pPr>
        <w:rPr>
          <w:rFonts w:hint="eastAsia"/>
        </w:rPr>
      </w:pPr>
      <w:r>
        <w:rPr>
          <w:rFonts w:hint="eastAsia"/>
        </w:rPr>
        <w:t>慢性接触有接触性皮炎、铬溃疡、鼻炎、鼻中隔穿孔等。国际癌症研究中心</w:t>
      </w:r>
      <w:r>
        <w:rPr>
          <w:rFonts w:hint="eastAsia"/>
        </w:rPr>
        <w:tab/>
      </w:r>
      <w:r>
        <w:rPr>
          <w:rFonts w:hint="eastAsia"/>
        </w:rPr>
        <w:t>(1ARC) 将"铬和某些铬化合物 " 列入对人类致癌的化学物质。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立即用水冲洗至少</w:t>
      </w:r>
      <w:r>
        <w:rPr>
          <w:rFonts w:hint="eastAsia"/>
        </w:rPr>
        <w:tab/>
      </w:r>
      <w:r>
        <w:rPr>
          <w:rFonts w:hint="eastAsia"/>
        </w:rPr>
        <w:t>15 分钟。若有灼伤，就医治疗。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脱离现场至空气新鲜处。保持呼吸道通畅。必要时进行人工呼吸。就医。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</w:t>
      </w:r>
      <w:r>
        <w:rPr>
          <w:rFonts w:hint="eastAsia"/>
        </w:rPr>
        <w:tab/>
      </w:r>
      <w:r>
        <w:rPr>
          <w:rFonts w:hint="eastAsia"/>
        </w:rPr>
        <w:t>用清水或硫代硫酸钠溶液洗胃。</w:t>
      </w:r>
      <w:r>
        <w:rPr>
          <w:rFonts w:hint="eastAsia"/>
        </w:rPr>
        <w:tab/>
      </w:r>
      <w:r>
        <w:rPr>
          <w:rFonts w:hint="eastAsia"/>
        </w:rPr>
        <w:t>给饮牛奶或蛋清。</w:t>
      </w:r>
      <w:r>
        <w:rPr>
          <w:rFonts w:hint="eastAsia"/>
        </w:rPr>
        <w:tab/>
      </w:r>
      <w:r>
        <w:rPr>
          <w:rFonts w:hint="eastAsia"/>
        </w:rPr>
        <w:t>注意保护胃粘</w:t>
      </w:r>
    </w:p>
    <w:p>
      <w:pPr>
        <w:rPr>
          <w:rFonts w:hint="eastAsia"/>
        </w:rPr>
      </w:pPr>
      <w:r>
        <w:rPr>
          <w:rFonts w:hint="eastAsia"/>
        </w:rPr>
        <w:t>膜。就医。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与还原剂、有机物、</w:t>
      </w:r>
      <w:r>
        <w:rPr>
          <w:rFonts w:hint="eastAsia"/>
        </w:rPr>
        <w:tab/>
      </w:r>
      <w:r>
        <w:rPr>
          <w:rFonts w:hint="eastAsia"/>
        </w:rPr>
        <w:t>易燃物如硫、磷或金属粉末等混合可形成爆炸性混合物，经摩擦、震动或撞击可引起燃烧或爆炸。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雾状水；砂土。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</w:t>
      </w:r>
    </w:p>
    <w:p>
      <w:pPr>
        <w:rPr>
          <w:rFonts w:hint="eastAsia"/>
        </w:rPr>
      </w:pPr>
      <w:r>
        <w:rPr>
          <w:rFonts w:hint="eastAsia"/>
        </w:rPr>
        <w:t>不要直接接触泄漏物，勿使泄漏物与可燃物质    (木材、纸、油等 )接触，用沙土、干燥石灰或苏打灰混合，然后收集加入水中  (3%) ，用硫酸调节  pH 值至 2，再逐渐加入过量的亚硫酸氢钠，待反应完后废弃。也可以用大量水冲洗，经稀释的洗水放入废水系统。如大量泄漏，收</w:t>
      </w:r>
    </w:p>
    <w:p>
      <w:pPr>
        <w:rPr>
          <w:rFonts w:hint="eastAsia"/>
        </w:rPr>
      </w:pPr>
      <w:r>
        <w:rPr>
          <w:rFonts w:hint="eastAsia"/>
        </w:rPr>
        <w:t>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干燥、 通风处。 远离火种、 热源。 保持容器密封。应与易燃、可燃物，还原剂、硫、磷、酸类等分开存放。切忌混储混运。搬运时要轻装轻卸，防止包装及容器损坏。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MAO ： 0． 05mg[CrO3] ／ m3</w:t>
      </w:r>
    </w:p>
    <w:p>
      <w:pPr>
        <w:rPr>
          <w:rFonts w:hint="eastAsia"/>
        </w:rPr>
      </w:pPr>
      <w:r>
        <w:rPr>
          <w:rFonts w:hint="eastAsia"/>
        </w:rPr>
        <w:t>苏联 MAC ： 0．01mg[CrO3] ／m3</w:t>
      </w:r>
    </w:p>
    <w:p>
      <w:pPr>
        <w:rPr>
          <w:rFonts w:hint="eastAsia"/>
        </w:rPr>
      </w:pPr>
      <w:r>
        <w:rPr>
          <w:rFonts w:hint="eastAsia"/>
        </w:rPr>
        <w:t>美国 TWA： OSHA 0 ． 1mg[CrO3] ／ m3[ 上限值 ] ACGIH 0 ． 05mg[Cr]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检测方法：二苯碳酰二肼比色法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分解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15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8． 7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易溶于水，不溶于丙酮，溶于乙醇。临界温度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170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强还原剂、易燃或可燃物、强酸、醇类、硫、磷。避免接触的条件：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LC50：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对皮肤有强烈刺激性。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DNA</w:t>
      </w:r>
      <w:r>
        <w:rPr>
          <w:rFonts w:hint="eastAsia"/>
        </w:rPr>
        <w:tab/>
      </w:r>
      <w:r>
        <w:rPr>
          <w:rFonts w:hint="eastAsia"/>
        </w:rPr>
        <w:t>修复：鼠伤寒沙门氏菌</w:t>
      </w:r>
      <w:r>
        <w:rPr>
          <w:rFonts w:hint="eastAsia"/>
        </w:rPr>
        <w:tab/>
      </w:r>
      <w:r>
        <w:rPr>
          <w:rFonts w:hint="eastAsia"/>
        </w:rPr>
        <w:t>50mmol ／ L；枯草菌</w:t>
      </w:r>
      <w:r>
        <w:rPr>
          <w:rFonts w:hint="eastAsia"/>
        </w:rPr>
        <w:tab/>
      </w:r>
      <w:r>
        <w:rPr>
          <w:rFonts w:hint="eastAsia"/>
        </w:rPr>
        <w:t>50mmol ／ L 。致癌性</w:t>
      </w:r>
      <w:r>
        <w:rPr>
          <w:rFonts w:hint="eastAsia"/>
        </w:rPr>
        <w:tab/>
      </w:r>
      <w:r>
        <w:rPr>
          <w:rFonts w:hint="eastAsia"/>
        </w:rPr>
        <w:t>IARC 致癌性评论：人类致癌证据充分。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1439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51520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包装方法：塑料袋、多层牛皮纸袋外全开口钢桶；螺纹口玻璃瓶、铁盖压口玻璃瓶、塑料瓶</w:t>
      </w:r>
    </w:p>
    <w:p>
      <w:pPr>
        <w:rPr>
          <w:rFonts w:hint="eastAsia"/>
        </w:rPr>
      </w:pPr>
      <w:r>
        <w:rPr>
          <w:rFonts w:hint="eastAsia"/>
        </w:rPr>
        <w:t>或金属桶 （罐） 外木板箱； 塑料袋、 牛皮纸袋再装入金属桶</w:t>
      </w:r>
      <w:r>
        <w:rPr>
          <w:rFonts w:hint="eastAsia"/>
        </w:rPr>
        <w:tab/>
      </w:r>
      <w:r>
        <w:rPr>
          <w:rFonts w:hint="eastAsia"/>
        </w:rPr>
        <w:t>（罐）或塑料桶 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35A51719"/>
    <w:rsid w:val="16047413"/>
    <w:rsid w:val="35A5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2023-11-03T01:52:00Z</dcterms:created>
  <dc:creator>刘文丹。</dc:creator>
  <cp:lastModifiedBy>刘文丹。</cp:lastModifiedBy>
  <dcterms:modified xsi:type="dcterms:W3CDTF">2023-11-03T01:52:56Z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A6A0EDC380164A4D94278B4822189DDF_11</vt:lpwstr>
  </property>
</Properties>
</file>