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bookmarkEnd w:id="0"/>
      <w:r>
        <w:t>N,N'-亚甲基双(丙烯酰胺)</w:t>
      </w:r>
      <w:r>
        <w:rPr>
          <w:rFonts w:hint="eastAsia"/>
          <w:lang w:eastAsia="zh-CN"/>
        </w:rPr>
        <w:t>安全说明书</w:t>
      </w:r>
    </w:p>
    <w:p>
      <w:pPr>
        <w:pStyle w:val="3"/>
        <w:spacing w:before="0"/>
      </w:pPr>
      <w:r>
        <w:t>1.化学品及企业标识</w:t>
      </w:r>
    </w:p>
    <w:p>
      <w:pPr>
        <w:pStyle w:val="3"/>
      </w:pPr>
      <w:r>
        <w:t>中文名：N,N'-亚甲基双(丙烯酰胺)</w:t>
      </w:r>
    </w:p>
    <w:p>
      <w:pPr>
        <w:pStyle w:val="3"/>
        <w:spacing w:before="40"/>
      </w:pPr>
      <w:r>
        <w:t>英文名：N,N'-Methylenebis(acrylamide)</w:t>
      </w:r>
    </w:p>
    <w:p>
      <w:pPr>
        <w:pStyle w:val="3"/>
        <w:spacing w:line="280" w:lineRule="auto"/>
        <w:ind w:right="4190"/>
      </w:pPr>
      <w:r>
        <w:rPr>
          <w:w w:val="95"/>
        </w:rPr>
        <w:t>中文别名：N,N'-亚甲基双(丙烯酰胺)；N,N'-</w:t>
      </w:r>
      <w:r>
        <w:rPr>
          <w:spacing w:val="-2"/>
          <w:w w:val="95"/>
        </w:rPr>
        <w:t xml:space="preserve">亚甲基双丙烯酰胺；甲叉双丙烯酰胺  </w:t>
      </w:r>
      <w:r>
        <w:t>英文别名：N,N'-Methylenebis(acrylamide);N,N'-Methylenebisacrylamide</w:t>
      </w:r>
    </w:p>
    <w:p>
      <w:pPr>
        <w:pStyle w:val="3"/>
        <w:spacing w:before="1"/>
      </w:pPr>
      <w:r>
        <w:t>推荐用途：实验室用化验、试验及科学实验。</w:t>
      </w:r>
    </w:p>
    <w:p>
      <w:pPr>
        <w:pStyle w:val="3"/>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CSDS110-26-9 N,N'-亚甲基双(丙烯酰胺)</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pPr>
      <w:r>
        <w:rPr>
          <w:w w:val="97"/>
        </w:rPr>
        <w:t xml:space="preserve"> </w:t>
      </w:r>
      <w:r>
        <w:rPr>
          <w:w w:val="95"/>
        </w:rPr>
        <w:t>2.1 紧急情况概述：固体。吞咽有害。吸入有害过量接触需采取特殊急救措施和进行医疗随访。用水雾,耐醇泡沫,干粉或二氧化碳灭火</w:t>
      </w:r>
    </w:p>
    <w:p>
      <w:pPr>
        <w:pStyle w:val="3"/>
      </w:pPr>
      <w:r>
        <w:t>。如必要的话,戴自给式呼吸器去救火。</w:t>
      </w:r>
    </w:p>
    <w:p>
      <w:pPr>
        <w:pStyle w:val="3"/>
      </w:pPr>
      <w:r>
        <w:rPr>
          <w:w w:val="98"/>
        </w:rPr>
        <w:t xml:space="preserve"> </w:t>
      </w:r>
      <w:r>
        <w:t>2.2 GHS危险性分类：急性毒性（经口）（类别4）急性毒性（吸入）（类别4）</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7"/>
        </w:rPr>
        <w:t xml:space="preserve"> </w:t>
      </w:r>
      <w:r>
        <w:rPr>
          <w:w w:val="95"/>
        </w:rPr>
        <w:t>危险信息：吞咽有害。吸入有害</w:t>
      </w:r>
    </w:p>
    <w:p>
      <w:pPr>
        <w:pStyle w:val="3"/>
        <w:spacing w:line="280" w:lineRule="auto"/>
        <w:ind w:right="160"/>
      </w:pPr>
      <w:r>
        <w:rPr>
          <w:w w:val="98"/>
        </w:rPr>
        <w:t xml:space="preserve"> </w:t>
      </w:r>
      <w:r>
        <w:rPr>
          <w:w w:val="95"/>
        </w:rPr>
        <w:t>预防措施：避免吸入粉尘/烟/气体/烟雾/蒸汽/</w:t>
      </w:r>
      <w:r>
        <w:rPr>
          <w:spacing w:val="-1"/>
          <w:w w:val="95"/>
        </w:rPr>
        <w:t xml:space="preserve">喷雾。操作后彻底清洁皮肤。只能在室外或通风良好之处使用。避免释放到环境中。穿   </w:t>
      </w:r>
      <w:r>
        <w:t>戴防护手套/眼保护罩/面部保护罩</w:t>
      </w:r>
    </w:p>
    <w:p>
      <w:pPr>
        <w:pStyle w:val="3"/>
        <w:spacing w:before="1"/>
      </w:pPr>
      <w:r>
        <w:rPr>
          <w:w w:val="99"/>
        </w:rPr>
        <w:t xml:space="preserve"> </w:t>
      </w:r>
      <w:r>
        <w:rPr>
          <w:w w:val="95"/>
        </w:rPr>
        <w:t>事故响应：如果吞咽：漱口。不要催吐。如果皮肤(或头发)接触：立即除去∕脱掉所有沾污的衣物。用水清洗皮肤∕淋浴。如果吸入</w:t>
      </w:r>
    </w:p>
    <w:p>
      <w:pPr>
        <w:pStyle w:val="3"/>
      </w:pPr>
      <w:r>
        <w:t>：将受害人移至空气新鲜处并保持呼吸舒适的姿势休息。如与眼睛接触。用水缓慢温和地冲洗几分钟。如戴隐形眼镜并可方便地取出</w:t>
      </w:r>
    </w:p>
    <w:p>
      <w:pPr>
        <w:pStyle w:val="3"/>
        <w:spacing w:before="40"/>
      </w:pPr>
      <w:r>
        <w:t>。取出隐形眼镜。然后继续冲洗。立即呼叫中毒控制中心或医生。</w:t>
      </w:r>
    </w:p>
    <w:p>
      <w:pPr>
        <w:pStyle w:val="3"/>
      </w:pPr>
      <w:r>
        <w:rPr>
          <w:w w:val="97"/>
        </w:rPr>
        <w:t xml:space="preserve"> </w:t>
      </w:r>
      <w:r>
        <w:t>安全存储：建议的储存温度：2-8℃。</w:t>
      </w:r>
    </w:p>
    <w:p>
      <w:pPr>
        <w:pStyle w:val="3"/>
      </w:pPr>
      <w:r>
        <w:rPr>
          <w:w w:val="96"/>
        </w:rPr>
        <w:t xml:space="preserve"> </w:t>
      </w:r>
      <w:r>
        <w:t>废弃处置：按照地方/区域/国家/国际规章处置内装物/容器。</w:t>
      </w:r>
    </w:p>
    <w:p>
      <w:pPr>
        <w:pStyle w:val="3"/>
        <w:spacing w:before="40"/>
      </w:pPr>
      <w:r>
        <w:rPr>
          <w:w w:val="94"/>
        </w:rPr>
        <w:t xml:space="preserve"> </w:t>
      </w:r>
      <w:r>
        <w:t>2.4 物理化学危险性信息：不适用</w:t>
      </w:r>
    </w:p>
    <w:p>
      <w:pPr>
        <w:pStyle w:val="3"/>
      </w:pPr>
      <w:r>
        <w:rPr>
          <w:w w:val="94"/>
        </w:rPr>
        <w:t xml:space="preserve"> </w:t>
      </w:r>
      <w:r>
        <w:t>2.5 健康危害：吞咽有害。吸入有害</w:t>
      </w:r>
    </w:p>
    <w:p>
      <w:pPr>
        <w:pStyle w:val="3"/>
      </w:pPr>
      <w:r>
        <w:rPr>
          <w:w w:val="91"/>
        </w:rPr>
        <w:t xml:space="preserve"> </w:t>
      </w:r>
      <w:r>
        <w:t>2.6 环境危害：不适用</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主要成分：N,N'-亚甲基双丙烯酰胺</w:t>
      </w:r>
      <w:r>
        <w:tab/>
      </w:r>
      <w:r>
        <w:rPr>
          <w:w w:val="95"/>
        </w:rPr>
        <w:t>110-26-9</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spacing w:before="40"/>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spacing w:after="0"/>
        <w:sectPr>
          <w:pgSz w:w="11900" w:h="16840"/>
          <w:pgMar w:top="760" w:right="600" w:bottom="700" w:left="620" w:header="0" w:footer="509" w:gutter="0"/>
          <w:cols w:space="720" w:num="1"/>
        </w:sectPr>
      </w:pPr>
    </w:p>
    <w:p>
      <w:pPr>
        <w:pStyle w:val="3"/>
        <w:spacing w:before="5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5.消防措施</w:t>
      </w:r>
    </w:p>
    <w:p>
      <w:pPr>
        <w:pStyle w:val="3"/>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before="40"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作业人员的防护措施、防护设备和应急处置程序：使用个人防护用品。避免吸入蒸气、烟雾或气体。保证充分的通风。移去所有</w:t>
      </w:r>
      <w:r>
        <w:t>火源。</w:t>
      </w:r>
    </w:p>
    <w:p>
      <w:pPr>
        <w:pStyle w:val="3"/>
        <w:spacing w:before="0"/>
      </w:pPr>
      <w:r>
        <w:rPr>
          <w:w w:val="97"/>
        </w:rPr>
        <w:t xml:space="preserve"> </w:t>
      </w:r>
      <w:r>
        <w:t>6.2 环境保护措施：如能确保安全，可采取措施防止进一步的泄漏或溢出。不要让产品进入下水道。</w:t>
      </w:r>
    </w:p>
    <w:p>
      <w:pPr>
        <w:pStyle w:val="3"/>
        <w:spacing w:before="40"/>
      </w:pPr>
      <w:r>
        <w:rPr>
          <w:w w:val="98"/>
        </w:rPr>
        <w:t xml:space="preserve"> </w:t>
      </w:r>
      <w:r>
        <w:t>6.3 泄露化学品的收容、清除方法及所使用的处置材料：收集和处置时不要产生粉尘。扫掉和铲掉。放入合适的封闭的容器中待处理</w:t>
      </w:r>
    </w:p>
    <w:p>
      <w:pPr>
        <w:pStyle w:val="3"/>
        <w:spacing w:line="220" w:lineRule="exact"/>
      </w:pPr>
      <w:r>
        <w:t>。</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安全处置注意事项：避免接触皮肤和眼睛。避免形成粉尘和气溶胶。在有粉尘生成的地方,提供合适的排风设备。</w:t>
      </w:r>
    </w:p>
    <w:p>
      <w:pPr>
        <w:pStyle w:val="3"/>
      </w:pPr>
      <w:r>
        <w:rPr>
          <w:w w:val="97"/>
        </w:rPr>
        <w:t xml:space="preserve"> </w:t>
      </w:r>
      <w:r>
        <w:t>7.2 安全储存注意事项：贮存在阴凉处。容器保持紧闭，储存在干燥通风处。建议的贮存温度：2-8℃</w:t>
      </w:r>
    </w:p>
    <w:p>
      <w:pPr>
        <w:pStyle w:val="3"/>
        <w:spacing w:line="220" w:lineRule="exact"/>
      </w:pPr>
      <w:r>
        <w:rPr>
          <w:w w:val="90"/>
        </w:rPr>
        <w:t xml:space="preserve"> </w:t>
      </w:r>
      <w:r>
        <w:t>7.3 不兼容性：酸,碱,氧化剂,还原剂,铁合铁盐,铜,铝,黄铜,自由基产生物</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pPr>
      <w:r>
        <w:rPr>
          <w:w w:val="91"/>
        </w:rPr>
        <w:t xml:space="preserve">     </w:t>
      </w:r>
      <w:r>
        <w:t>眼睛防护：戴化学安全防护眼镜。</w:t>
      </w:r>
    </w:p>
    <w:p>
      <w:pPr>
        <w:pStyle w:val="3"/>
        <w:spacing w:before="40"/>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外观与性状：白色结晶性粉末，无味，吸湿性极小，对光和热敏感。</w:t>
      </w:r>
      <w:r>
        <w:tab/>
      </w:r>
      <w:r>
        <w:t>气味：无气味</w:t>
      </w:r>
    </w:p>
    <w:p>
      <w:pPr>
        <w:pStyle w:val="3"/>
        <w:tabs>
          <w:tab w:val="left" w:pos="6415"/>
        </w:tabs>
        <w:spacing w:before="8"/>
        <w:ind w:left="140"/>
      </w:pPr>
      <w:r>
        <w:t>气味阈值：无资料</w:t>
      </w:r>
      <w:r>
        <w:tab/>
      </w:r>
      <w:r>
        <w:t>pH：≥5.0(25g/L,H2O,20℃)</w:t>
      </w:r>
    </w:p>
    <w:p>
      <w:pPr>
        <w:pStyle w:val="3"/>
        <w:tabs>
          <w:tab w:val="left" w:pos="6415"/>
        </w:tabs>
        <w:spacing w:before="7"/>
        <w:ind w:left="140"/>
      </w:pPr>
      <w:r>
        <w:rPr>
          <w:w w:val="90"/>
        </w:rPr>
        <w:t>熔点/凝固点(℃)：185℃(dec.)</w:t>
      </w:r>
      <w:r>
        <w:rPr>
          <w:w w:val="90"/>
        </w:rPr>
        <w:tab/>
      </w:r>
      <w:r>
        <w:t>沸点、初沸点、沸程(℃)：无资料</w:t>
      </w:r>
    </w:p>
    <w:p>
      <w:pPr>
        <w:pStyle w:val="3"/>
        <w:tabs>
          <w:tab w:val="left" w:pos="6415"/>
        </w:tabs>
        <w:spacing w:before="8"/>
        <w:ind w:left="140"/>
      </w:pPr>
      <w:r>
        <w:rPr>
          <w:w w:val="95"/>
        </w:rPr>
        <w:t>密度/相对密度(水=1)：ρ(30)1.235g/mL</w:t>
      </w:r>
      <w:r>
        <w:rPr>
          <w:w w:val="95"/>
        </w:rPr>
        <w:tab/>
      </w:r>
      <w:r>
        <w:t>蒸汽密度(空气=1)：5.31(vsair)</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溶解性：微溶于水、乙醇。</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pPr>
      <w:r>
        <w:rPr>
          <w:w w:val="92"/>
        </w:rPr>
        <w:t xml:space="preserve"> </w:t>
      </w:r>
      <w:r>
        <w:t>10.3 应避免的条件：无资料</w:t>
      </w:r>
    </w:p>
    <w:p>
      <w:pPr>
        <w:pStyle w:val="3"/>
        <w:spacing w:before="40"/>
      </w:pPr>
      <w:r>
        <w:rPr>
          <w:w w:val="91"/>
        </w:rPr>
        <w:t xml:space="preserve"> </w:t>
      </w:r>
      <w:r>
        <w:t>10.4 不相容物质：酸,碱,氧化剂,还原剂,铁合铁盐,铜,铝,黄铜,自由基产生物</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before="40" w:line="280" w:lineRule="auto"/>
        <w:ind w:right="208"/>
      </w:pPr>
      <w:r>
        <w:rPr>
          <w:w w:val="96"/>
        </w:rPr>
        <w:t xml:space="preserve"> </w:t>
      </w:r>
      <w:r>
        <w:rPr>
          <w:w w:val="95"/>
        </w:rPr>
        <w:t>11.1 急性毒性：半数致死剂量(LD50)经口-大鼠-390mg/kg备注:感觉器官和特殊感觉(鼻、眼、耳和味觉)：眼：其他。行为的：震颤。</w:t>
      </w:r>
      <w:r>
        <w:t>肺，胸，或者呼吸系统：其他变化</w:t>
      </w:r>
    </w:p>
    <w:p>
      <w:pPr>
        <w:spacing w:after="0" w:line="280" w:lineRule="auto"/>
        <w:sectPr>
          <w:pgSz w:w="11900" w:h="16840"/>
          <w:pgMar w:top="760" w:right="600" w:bottom="700" w:left="620" w:header="0" w:footer="509" w:gutter="0"/>
          <w:cols w:space="720" w:num="1"/>
        </w:sectPr>
      </w:pPr>
    </w:p>
    <w:p>
      <w:pPr>
        <w:pStyle w:val="3"/>
        <w:spacing w:before="50"/>
        <w:jc w:val="both"/>
      </w:pPr>
      <w:r>
        <w:rPr>
          <w:w w:val="93"/>
        </w:rPr>
        <w:t xml:space="preserve"> </w:t>
      </w:r>
      <w:r>
        <w:rPr>
          <w:w w:val="95"/>
        </w:rPr>
        <w:t>11.2</w:t>
      </w:r>
      <w:r>
        <w:rPr>
          <w:spacing w:val="-7"/>
          <w:w w:val="95"/>
        </w:rPr>
        <w:t xml:space="preserve"> 皮肤刺激或腐蚀：无资料</w:t>
      </w:r>
    </w:p>
    <w:p>
      <w:pPr>
        <w:pStyle w:val="3"/>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9"/>
        </w:rPr>
        <w:t xml:space="preserve"> </w:t>
      </w:r>
      <w:r>
        <w:t>11.6 致癌性：IARC:此产品中没有大于或等于0。1%含量的组分被IARC鉴别为可能的或肯定的人类致癌物。</w:t>
      </w:r>
    </w:p>
    <w:p>
      <w:pPr>
        <w:pStyle w:val="3"/>
        <w:spacing w:before="40"/>
        <w:jc w:val="both"/>
      </w:pPr>
      <w:r>
        <w:rPr>
          <w:w w:val="96"/>
        </w:rPr>
        <w:t xml:space="preserve"> </w:t>
      </w:r>
      <w:r>
        <w:t>11.7 生殖毒性：从实验动物的结果看，过度接触能导致生殖紊乱</w:t>
      </w:r>
    </w:p>
    <w:p>
      <w:pPr>
        <w:pStyle w:val="3"/>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spacing w:before="40"/>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jc w:val="both"/>
      </w:pPr>
      <w:r>
        <w:rPr>
          <w:w w:val="98"/>
        </w:rPr>
        <w:t xml:space="preserve"> </w:t>
      </w:r>
      <w:r>
        <w:t>吸入：吸入有害。可能引起呼吸道刺激。</w:t>
      </w:r>
    </w:p>
    <w:p>
      <w:pPr>
        <w:pStyle w:val="3"/>
        <w:spacing w:before="40"/>
        <w:jc w:val="both"/>
      </w:pPr>
      <w:r>
        <w:rPr>
          <w:w w:val="97"/>
        </w:rPr>
        <w:t xml:space="preserve"> </w:t>
      </w:r>
      <w:r>
        <w:t>摄入：误吞对人体有害。</w:t>
      </w:r>
    </w:p>
    <w:p>
      <w:pPr>
        <w:pStyle w:val="3"/>
        <w:jc w:val="both"/>
      </w:pPr>
      <w:r>
        <w:rPr>
          <w:w w:val="98"/>
        </w:rPr>
        <w:t xml:space="preserve"> </w:t>
      </w:r>
      <w:r>
        <w:t>皮肤：通过皮肤吸收可能有害。可能引起皮肤刺激。</w:t>
      </w:r>
    </w:p>
    <w:p>
      <w:pPr>
        <w:pStyle w:val="3"/>
        <w:spacing w:before="40"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12.生态学信息</w:t>
      </w:r>
    </w:p>
    <w:p>
      <w:pPr>
        <w:pStyle w:val="3"/>
        <w:jc w:val="both"/>
      </w:pPr>
      <w:r>
        <w:rPr>
          <w:w w:val="93"/>
        </w:rPr>
        <w:t xml:space="preserve"> </w:t>
      </w:r>
      <w:r>
        <w:t>12.1 生态毒性：对鱼类的毒性:半数致死浓度(LC50)-Oncorhynchusmykiss(红鳟)-&gt;100mg/l-96h</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13.废弃处置</w:t>
      </w:r>
    </w:p>
    <w:p>
      <w:pPr>
        <w:pStyle w:val="3"/>
        <w:jc w:val="both"/>
      </w:pPr>
      <w:r>
        <w:rPr>
          <w:w w:val="97"/>
        </w:rPr>
        <w:t xml:space="preserve"> </w:t>
      </w:r>
      <w:r>
        <w:t>13.1 残余废弃物处置方法：与易燃溶剂相溶或者相混合，在备有燃烧后处理和洗刷作用的化学焚化炉中燃烧</w:t>
      </w:r>
    </w:p>
    <w:p>
      <w:pPr>
        <w:pStyle w:val="3"/>
        <w:jc w:val="both"/>
      </w:pPr>
      <w:r>
        <w:rPr>
          <w:w w:val="95"/>
        </w:rPr>
        <w:t xml:space="preserve"> </w:t>
      </w:r>
      <w:r>
        <w:t>13.2 受污染的容器和包装：按未用产品处置</w:t>
      </w:r>
    </w:p>
    <w:p>
      <w:pPr>
        <w:pStyle w:val="3"/>
        <w:spacing w:before="40"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jc w:val="both"/>
      </w:pPr>
      <w:r>
        <w:rPr>
          <w:w w:val="98"/>
        </w:rPr>
        <w:t xml:space="preserve">  </w:t>
      </w:r>
      <w:r>
        <w:t>联合国危险性分类：NA</w:t>
      </w:r>
    </w:p>
    <w:p>
      <w:pPr>
        <w:pStyle w:val="3"/>
        <w:spacing w:before="40"/>
        <w:jc w:val="both"/>
      </w:pPr>
      <w:r>
        <w:rPr>
          <w:w w:val="92"/>
        </w:rPr>
        <w:t xml:space="preserve">  </w:t>
      </w:r>
      <w:r>
        <w:t>包装组：无资料</w:t>
      </w:r>
    </w:p>
    <w:p>
      <w:pPr>
        <w:pStyle w:val="3"/>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spacing w:before="40"/>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308658C9"/>
    <w:rsid w:val="16047413"/>
    <w:rsid w:val="30865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2023-11-02T09:42:00Z</dcterms:created>
  <dc:creator>刘文丹。</dc:creator>
  <cp:lastModifiedBy>刘文丹。</cp:lastModifiedBy>
  <dcterms:modified xsi:type="dcterms:W3CDTF">2023-11-02T09:43:35Z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57D9750148514F08818C3EE7BAF8C96A_11</vt:lpwstr>
  </property>
</Properties>
</file>