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硝酸铅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硝酸铅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Lead nitrate 分子式：</w:t>
      </w:r>
      <w:r>
        <w:rPr>
          <w:rFonts w:hint="eastAsia"/>
        </w:rPr>
        <w:tab/>
      </w:r>
      <w:r>
        <w:rPr>
          <w:rFonts w:hint="eastAsia"/>
        </w:rPr>
        <w:t>Pb(NO3)2 分子量：</w:t>
      </w:r>
      <w:r>
        <w:rPr>
          <w:rFonts w:hint="eastAsia"/>
        </w:rPr>
        <w:tab/>
      </w:r>
      <w:r>
        <w:rPr>
          <w:rFonts w:hint="eastAsia"/>
        </w:rPr>
        <w:t>331.23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10099-74-8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5．1 类．氧化剂化学类别：销酸盐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白色立方或单斜晶体，硬而发亮。主要用途： 用于铅盐、媒染剂、烟花等的制造。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损害造血、神经、消化系统及肾脏。职业中毒主要为慢性。神经系</w:t>
      </w:r>
    </w:p>
    <w:p>
      <w:pPr>
        <w:rPr>
          <w:rFonts w:hint="eastAsia"/>
        </w:rPr>
      </w:pPr>
      <w:r>
        <w:rPr>
          <w:rFonts w:hint="eastAsia"/>
        </w:rPr>
        <w:t>统主要表现为神经衰弱综合征、周围神经病</w:t>
      </w:r>
      <w:r>
        <w:rPr>
          <w:rFonts w:hint="eastAsia"/>
        </w:rPr>
        <w:tab/>
      </w:r>
      <w:r>
        <w:rPr>
          <w:rFonts w:hint="eastAsia"/>
        </w:rPr>
        <w:t>(以运动功能受累较明显 )，重者出现铅中毒性脑病。 消化系统表现有齿龈铅线、 食欲不振、恶心、腹胀、腹泻或便秘； 腹绞痛见于中等及较重病例。</w:t>
      </w:r>
      <w:r>
        <w:rPr>
          <w:rFonts w:hint="eastAsia"/>
        </w:rPr>
        <w:tab/>
      </w:r>
      <w:r>
        <w:rPr>
          <w:rFonts w:hint="eastAsia"/>
        </w:rPr>
        <w:t>造血系统损害出现卟啉代谢障碍、</w:t>
      </w:r>
      <w:r>
        <w:rPr>
          <w:rFonts w:hint="eastAsia"/>
        </w:rPr>
        <w:tab/>
      </w:r>
      <w:r>
        <w:rPr>
          <w:rFonts w:hint="eastAsia"/>
        </w:rPr>
        <w:t>贫血等。短时大量接触可发生急性或亚急性铅中毒，</w:t>
      </w:r>
      <w:r>
        <w:rPr>
          <w:rFonts w:hint="eastAsia"/>
        </w:rPr>
        <w:tab/>
      </w:r>
      <w:r>
        <w:rPr>
          <w:rFonts w:hint="eastAsia"/>
        </w:rPr>
        <w:t>表现类似重症慢性铅中毒。 本品与皮肤接触可引起灼伤；对眼有刺激性。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脱去污染的衣着，用大量流动清水彻底冲洗。注意患者保暖并且保持安静。确保医务人员了解该物质相关的个体防护知识，注意自身防护。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 立即提起眼睑，用大量流动清水或生理盐水冲洗。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 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 给饮大量温水， 催吐， 用清水或硫代硫酸钠溶液洗胃。就医。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乙闪点(℃)：   无意义自燃温度 (℃)： 无意义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无意义爆炸上限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与还原剂、有机物、易燃物如硫、磷或金属粉末等混合可形成爆炸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性混合物，急剧加热时可发生爆炸。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 雾状水、砂土。如果该物质或被污染的流体进入水路，通知有潜在水体污染的下游用户，通知地方卫生、消防官员和污染控制部门。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隔离泄漏污染区，周围设警告标志，建，议应急处理人员戴好防毒面具，穿</w:t>
      </w:r>
    </w:p>
    <w:p>
      <w:pPr>
        <w:rPr>
          <w:rFonts w:hint="eastAsia"/>
        </w:rPr>
      </w:pPr>
      <w:r>
        <w:rPr>
          <w:rFonts w:hint="eastAsia"/>
        </w:rPr>
        <w:t>化学防护服。不要直接接触泄漏物，勿使泄漏物与可燃物质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 )接触，然后收集使其溶于</w:t>
      </w:r>
      <w:r>
        <w:rPr>
          <w:rFonts w:hint="eastAsia"/>
        </w:rPr>
        <w:tab/>
      </w:r>
      <w:r>
        <w:rPr>
          <w:rFonts w:hint="eastAsia"/>
        </w:rPr>
        <w:t>a．水、b．酸、或 c．氧化成水溶液状态，再加硫化物发生沉淀反应，然后废弃。如大量泄漏，收集回收或无害处理后废弃。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储存于阴凉、通风仓间内。远离火种、热源。防止阳光曝晒。保持容器密封。应与易燃、可燃物，还原剂、硫、磷等分开存放。切忌混储混运。搬运时要轻装轻卸，防止包装及容器损坏。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：0．05mg／ m3</w:t>
      </w:r>
    </w:p>
    <w:p>
      <w:pPr>
        <w:rPr>
          <w:rFonts w:hint="eastAsia"/>
        </w:rPr>
      </w:pPr>
      <w:r>
        <w:rPr>
          <w:rFonts w:hint="eastAsia"/>
        </w:rPr>
        <w:t>苏联 MAC ： 0． 01mg[Pb]／m3</w:t>
      </w:r>
    </w:p>
    <w:p>
      <w:pPr>
        <w:rPr>
          <w:rFonts w:hint="eastAsia"/>
        </w:rPr>
      </w:pPr>
      <w:r>
        <w:rPr>
          <w:rFonts w:hint="eastAsia"/>
        </w:rPr>
        <w:t>美国 TWA：OSHA 0．05mg[Pb]／ m3； ACGIH 0 ．15mg[Pb]／ m3</w:t>
      </w:r>
    </w:p>
    <w:p>
      <w:pPr>
        <w:rPr>
          <w:rFonts w:hint="eastAsia"/>
        </w:rPr>
      </w:pPr>
      <w:r>
        <w:rPr>
          <w:rFonts w:hint="eastAsia"/>
        </w:rPr>
        <w:t>美国 STEL：未制定标准</w:t>
      </w:r>
    </w:p>
    <w:p>
      <w:pPr>
        <w:rPr>
          <w:rFonts w:hint="eastAsia"/>
        </w:rPr>
      </w:pPr>
      <w:r>
        <w:rPr>
          <w:rFonts w:hint="eastAsia"/>
        </w:rPr>
        <w:t>检测方法：双硫腙比色法；火焰原子吸收光谱法；石墨炉原子吸收光谱法。工程控制： 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>OSHA</w:t>
      </w:r>
      <w:r>
        <w:rPr>
          <w:rFonts w:hint="eastAsia"/>
        </w:rPr>
        <w:tab/>
      </w:r>
      <w:r>
        <w:rPr>
          <w:rFonts w:hint="eastAsia"/>
        </w:rPr>
        <w:t>比照铅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0． 5mg／mg：高效滤层防微粒呼吸器、供气式呼吸器。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1．25mg／ m3：连续供气式呼吸器、动力驱动带高效微粒滤层的空气净化呼吸器。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2．5mg／ m3：高效滤层防微粒全面罩呼吸器、 面罩紧贴面部的连续供气呼吸器、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动力驱动带高效滤层面罩紧贴面部的空气净化呼吸器、自携式呼吸器、全面罩呼吸器。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50mg／m3：正压供气式呼吸器。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100mg／m3：供气式正压全面罩呼吸器。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应急或有计划进入浓度未知区域， 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>自携式正压全面罩呼吸器、供气式正压全面罩呼吸器辅之以辅助自携式正压呼吸器。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逃生： 高效滤层防微粒全面罩呼吸器、自携式逃生呼吸器。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 可采用安全面罩。防护服：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470(分解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(水=1)： 4． 53 相对密度 (空气=1): 无资料饱和蒸汽压 (kPa)： 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易溶于水、液氨，微溶于乙醇。临界温度 (℃)： 分解温度 (℃)：205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氧化氮。稳定性：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强还原剂、活性金属粉末、易燃或可燃物。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LD50：93ppm 1 小时(大鼠吸入 )；74mg／kg(小鼠腔膜内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亚急性和慢性毒性</w:t>
      </w:r>
      <w:r>
        <w:rPr>
          <w:rFonts w:hint="eastAsia"/>
        </w:rPr>
        <w:tab/>
      </w:r>
      <w:r>
        <w:rPr>
          <w:rFonts w:hint="eastAsia"/>
        </w:rPr>
        <w:t>实验动物给予硝酸铅可见神经组织明显损伤；血液系统损害。</w:t>
      </w:r>
    </w:p>
    <w:p>
      <w:pPr>
        <w:rPr>
          <w:rFonts w:hint="eastAsia"/>
        </w:rPr>
      </w:pPr>
      <w:r>
        <w:rPr>
          <w:rFonts w:hint="eastAsia"/>
        </w:rPr>
        <w:t>IDLH ： 100mg／ m3(以铅计 )</w:t>
      </w:r>
    </w:p>
    <w:p>
      <w:pPr>
        <w:rPr>
          <w:rFonts w:hint="eastAsia"/>
        </w:rPr>
      </w:pPr>
      <w:r>
        <w:rPr>
          <w:rFonts w:hint="eastAsia"/>
        </w:rPr>
        <w:t>OSHA 特别管理的物质： 29CFR1910．1025(以无机铅计 )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吞噬抑制能力：大肠杆菌</w:t>
      </w:r>
      <w:r>
        <w:rPr>
          <w:rFonts w:hint="eastAsia"/>
        </w:rPr>
        <w:tab/>
      </w:r>
      <w:r>
        <w:rPr>
          <w:rFonts w:hint="eastAsia"/>
        </w:rPr>
        <w:t>320μ mol／L 。体细胞突变：小鼠淋巴细胞</w:t>
      </w:r>
    </w:p>
    <w:p>
      <w:pPr>
        <w:rPr>
          <w:rFonts w:hint="eastAsia"/>
        </w:rPr>
      </w:pPr>
      <w:r>
        <w:rPr>
          <w:rFonts w:hint="eastAsia"/>
        </w:rPr>
        <w:t>450mg／ L。</w:t>
      </w:r>
    </w:p>
    <w:p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大鼠静脉注射最低中毒剂量</w:t>
      </w:r>
      <w:r>
        <w:rPr>
          <w:rFonts w:hint="eastAsia"/>
        </w:rPr>
        <w:tab/>
      </w:r>
      <w:r>
        <w:rPr>
          <w:rFonts w:hint="eastAsia"/>
        </w:rPr>
        <w:t>(TDLo) ：25mg／ kg(孕 9 天)，对胚胎外结构(如胎盘、脐带  )有影响，体壁发育异常，骨骼肌肉发育异常。小鼠皮下注射最低中毒剂量 (TDLo) ：6624μg／kg(30  天，雄)，致睾丸、附睾和输精管影响。致癌性</w:t>
      </w:r>
      <w:r>
        <w:rPr>
          <w:rFonts w:hint="eastAsia"/>
        </w:rPr>
        <w:tab/>
      </w:r>
      <w:r>
        <w:rPr>
          <w:rFonts w:hint="eastAsia"/>
        </w:rPr>
        <w:t>IARC 致癌性评论：动物不明确。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 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11； 40</w:t>
      </w:r>
    </w:p>
    <w:p>
      <w:pPr>
        <w:rPr>
          <w:rFonts w:hint="eastAsia"/>
        </w:rPr>
      </w:pPr>
      <w:r>
        <w:rPr>
          <w:rFonts w:hint="eastAsia"/>
        </w:rPr>
        <w:t>包装类别： Ⅱ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1469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51065</w:t>
      </w:r>
    </w:p>
    <w:p>
      <w:pPr>
        <w:rPr>
          <w:rFonts w:hint="eastAsia"/>
        </w:rPr>
      </w:pPr>
      <w:r>
        <w:rPr>
          <w:rFonts w:hint="eastAsia"/>
        </w:rPr>
        <w:t>IMDG 规则页码： 5154</w:t>
      </w:r>
    </w:p>
    <w:p>
      <w:pPr>
        <w:rPr>
          <w:rFonts w:hint="eastAsia"/>
        </w:rPr>
      </w:pPr>
      <w:r>
        <w:rPr>
          <w:rFonts w:hint="eastAsia"/>
        </w:rPr>
        <w:t>包装方法：螺纹口玻璃瓶、铁盖压口玻璃瓶、塑料瓶或金属桶（罐）外木板箱；</w:t>
      </w:r>
    </w:p>
    <w:p>
      <w:pPr>
        <w:rPr>
          <w:rFonts w:hint="eastAsia"/>
        </w:rPr>
      </w:pPr>
      <w:r>
        <w:rPr>
          <w:rFonts w:hint="eastAsia"/>
        </w:rPr>
        <w:t>螺纹口玻璃瓶、 塑料瓶、或塑料袋再装入金属桶 （罐） 或塑料桶（罐）外木板箱。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类氧化剂。大气中铅及其化合物卫生标准</w:t>
      </w:r>
      <w:r>
        <w:rPr>
          <w:rFonts w:hint="eastAsia"/>
        </w:rPr>
        <w:tab/>
      </w:r>
      <w:r>
        <w:rPr>
          <w:rFonts w:hint="eastAsia"/>
        </w:rPr>
        <w:t>（GB7355－87），规定了车间空气中该物质的最高容许浓度及检测方法。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8CB3546"/>
    <w:rsid w:val="16047413"/>
    <w:rsid w:val="18CB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2023-11-03T01:07:00Z</dcterms:created>
  <dc:creator>刘文丹。</dc:creator>
  <cp:lastModifiedBy>刘文丹。</cp:lastModifiedBy>
  <dcterms:modified xsi:type="dcterms:W3CDTF">2023-11-03T01:07:56Z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E8AA86CC24B34A278C7BBD2D29A72865_11</vt:lpwstr>
  </property>
</Properties>
</file>