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石脑油</w:t>
      </w:r>
      <w:r>
        <w:rPr>
          <w:rFonts w:hint="eastAsia"/>
          <w:lang w:eastAsia="zh-CN"/>
        </w:rPr>
        <w:t>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石脑油；原油；粗汽油英文名：</w:t>
      </w:r>
      <w:r>
        <w:rPr>
          <w:rFonts w:hint="eastAsia"/>
        </w:rPr>
        <w:tab/>
      </w:r>
      <w:r>
        <w:rPr>
          <w:rFonts w:hint="eastAsia"/>
        </w:rPr>
        <w:t>Grade oil</w:t>
      </w:r>
    </w:p>
    <w:p>
      <w:pPr>
        <w:rPr>
          <w:rFonts w:hint="eastAsia"/>
        </w:rPr>
      </w:pPr>
      <w:r>
        <w:rPr>
          <w:rFonts w:hint="eastAsia"/>
        </w:rPr>
        <w:t>分子式：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0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8030-30-6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2 类</w:t>
      </w:r>
      <w:r>
        <w:rPr>
          <w:rFonts w:hint="eastAsia"/>
        </w:rPr>
        <w:tab/>
      </w:r>
      <w:r>
        <w:rPr>
          <w:rFonts w:hint="eastAsia"/>
        </w:rPr>
        <w:t>中闪点易燃液体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:主要为烷烃的 C4-6C 成份。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红色、红棕色或黑色有绿色荧光的稠厚性油状液体。主要用途：</w:t>
      </w:r>
      <w:r>
        <w:rPr>
          <w:rFonts w:hint="eastAsia"/>
        </w:rPr>
        <w:tab/>
      </w:r>
      <w:r>
        <w:rPr>
          <w:rFonts w:hint="eastAsia"/>
        </w:rPr>
        <w:t>可分离出多种有机原料，如汽油，苯、煤油、沥青等。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石脑油蒸气可引起眼及上呼吸道刺激症状，</w:t>
      </w:r>
      <w:r>
        <w:rPr>
          <w:rFonts w:hint="eastAsia"/>
        </w:rPr>
        <w:tab/>
      </w:r>
      <w:r>
        <w:rPr>
          <w:rFonts w:hint="eastAsia"/>
        </w:rPr>
        <w:t>如浓度过高， 几分钟即可引起呼吸困难、紫绀等缺氧症状。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</w:t>
      </w:r>
      <w:r>
        <w:rPr>
          <w:rFonts w:hint="eastAsia"/>
        </w:rPr>
        <w:tab/>
      </w:r>
      <w:r>
        <w:rPr>
          <w:rFonts w:hint="eastAsia"/>
        </w:rPr>
        <w:t>呼吸困难时给输氧。</w:t>
      </w:r>
      <w:r>
        <w:rPr>
          <w:rFonts w:hint="eastAsia"/>
        </w:rPr>
        <w:tab/>
      </w:r>
      <w:r>
        <w:rPr>
          <w:rFonts w:hint="eastAsia"/>
        </w:rPr>
        <w:t>呼吸停止时， 立即进行人工呼吸。就医。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误服者给充分漱口、饮水，就医。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-2</w:t>
      </w:r>
    </w:p>
    <w:p>
      <w:pPr>
        <w:rPr>
          <w:rFonts w:hint="eastAsia"/>
        </w:rPr>
      </w:pPr>
      <w:r>
        <w:rPr>
          <w:rFonts w:hint="eastAsia"/>
        </w:rPr>
        <w:t>自燃温度 (℃ )： 350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1.l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8． 7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其蒸气与空气形成爆炸性混合物，</w:t>
      </w:r>
      <w:r>
        <w:rPr>
          <w:rFonts w:hint="eastAsia"/>
        </w:rPr>
        <w:tab/>
      </w:r>
      <w:r>
        <w:rPr>
          <w:rFonts w:hint="eastAsia"/>
        </w:rPr>
        <w:t>遇明火、 高热能引起燃烧爆炸。</w:t>
      </w:r>
      <w:r>
        <w:rPr>
          <w:rFonts w:hint="eastAsia"/>
        </w:rPr>
        <w:tab/>
      </w:r>
      <w:r>
        <w:rPr>
          <w:rFonts w:hint="eastAsia"/>
        </w:rPr>
        <w:t>与氧化剂能发生强烈反应，若遇高热，容器内压增大，有开裂和爆炸的危险。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泡沫、干粉、二氧化碳，砂土。用水灭火无效。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在确保安全情况下堵漏。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喷水雾会减少蒸发，但不能降低泄漏物在受限制空间内的易燃性。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用沙土、蛭石或其它惰性材料吸收，</w:t>
      </w:r>
      <w:r>
        <w:rPr>
          <w:rFonts w:hint="eastAsia"/>
        </w:rPr>
        <w:tab/>
      </w:r>
      <w:r>
        <w:rPr>
          <w:rFonts w:hint="eastAsia"/>
        </w:rPr>
        <w:t>然后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收集运至空旷的地方掩埋；蒸发、或焚烧。如大量泄漏，利用围堤收容，然后收集、转移、回收或无害处理后废弃。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储存于阴凉、通风仓间内。远寓火种、热源。仓温不宜超过</w:t>
      </w:r>
      <w:r>
        <w:rPr>
          <w:rFonts w:hint="eastAsia"/>
        </w:rPr>
        <w:tab/>
      </w:r>
      <w:r>
        <w:rPr>
          <w:rFonts w:hint="eastAsia"/>
        </w:rPr>
        <w:t>30℃。保持容器密封。应与氧化剂、酸类分开存放。储存间内的照明、通风等设施应采用防爆型，开关</w:t>
      </w:r>
    </w:p>
    <w:p>
      <w:pPr>
        <w:rPr>
          <w:rFonts w:hint="eastAsia"/>
        </w:rPr>
      </w:pPr>
      <w:r>
        <w:rPr>
          <w:rFonts w:hint="eastAsia"/>
        </w:rPr>
        <w:t>设在仓外。 配备相应品种和数量的消防器材。</w:t>
      </w:r>
      <w:r>
        <w:rPr>
          <w:rFonts w:hint="eastAsia"/>
        </w:rPr>
        <w:tab/>
      </w:r>
      <w:r>
        <w:rPr>
          <w:rFonts w:hint="eastAsia"/>
        </w:rPr>
        <w:t>罐储时要有防火防爆技术措施。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禁止使用易产生火花的机械设备和工具。灌装时应注意流速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(不超过 3m／ s)，且有接地装置，防止静电积聚。搬运时要轻装轻卸，防止包装及容器损坏。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高浓度环境中，应该佩带防毒口罩。必要时建议佩带自给式呼吸器。眼睛防护：</w:t>
      </w:r>
      <w:r>
        <w:rPr>
          <w:rFonts w:hint="eastAsia"/>
        </w:rPr>
        <w:tab/>
      </w:r>
      <w:r>
        <w:rPr>
          <w:rFonts w:hint="eastAsia"/>
        </w:rPr>
        <w:t>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工作现场严禁吸烟。工作后，淋浴更衣。注意个人清洁卫生。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无资料沸点：</w:t>
      </w:r>
      <w:r>
        <w:rPr>
          <w:rFonts w:hint="eastAsia"/>
        </w:rPr>
        <w:tab/>
      </w:r>
      <w:r>
        <w:rPr>
          <w:rFonts w:hint="eastAsia"/>
        </w:rPr>
        <w:t>20～ 160</w:t>
      </w:r>
    </w:p>
    <w:p>
      <w:pPr>
        <w:rPr>
          <w:rFonts w:hint="eastAsia"/>
        </w:rPr>
      </w:pPr>
      <w:r>
        <w:rPr>
          <w:rFonts w:hint="eastAsia"/>
        </w:rPr>
        <w:t>相对密度 (水=1) ： 0.78～ 0.97 相对密度 (空气 =1):     无资料饱和蒸汽压 (kPa)： 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不溶于水，溶于多数有机溶剂。</w:t>
      </w:r>
    </w:p>
    <w:p>
      <w:pPr>
        <w:rPr>
          <w:rFonts w:hint="eastAsia"/>
        </w:rPr>
      </w:pPr>
      <w:r>
        <w:rPr>
          <w:rFonts w:hint="eastAsia"/>
        </w:rPr>
        <w:t>临界温度 (℃ )： 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 禁忌物：</w:t>
      </w:r>
      <w:r>
        <w:rPr>
          <w:rFonts w:hint="eastAsia"/>
        </w:rPr>
        <w:tab/>
      </w:r>
      <w:r>
        <w:rPr>
          <w:rFonts w:hint="eastAsia"/>
        </w:rPr>
        <w:t>强氧化剂。避免接触的条件：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</w:p>
    <w:p>
      <w:pPr>
        <w:rPr>
          <w:rFonts w:hint="eastAsia"/>
        </w:rPr>
      </w:pPr>
      <w:r>
        <w:rPr>
          <w:rFonts w:hint="eastAsia"/>
        </w:rPr>
        <w:t>LC50 ： 16000mg/m3，4 小时（大鼠吸入）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该物资对环境可能有危害，应特别注意对地表水、土壤、大气和饮用水的污染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废弃：处置前参阅国家和地方有关法规。</w:t>
      </w:r>
      <w:r>
        <w:rPr>
          <w:rFonts w:hint="eastAsia"/>
        </w:rPr>
        <w:tab/>
      </w:r>
      <w:r>
        <w:rPr>
          <w:rFonts w:hint="eastAsia"/>
        </w:rPr>
        <w:t>废物储存参见</w:t>
      </w:r>
      <w:r>
        <w:rPr>
          <w:rFonts w:hint="eastAsia"/>
        </w:rPr>
        <w:tab/>
      </w:r>
      <w:r>
        <w:rPr>
          <w:rFonts w:hint="eastAsia"/>
        </w:rPr>
        <w:t>" 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1256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32004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3.2 类中闪点易燃液体。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5B8C2B6E"/>
    <w:rsid w:val="16047413"/>
    <w:rsid w:val="5B8C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2023-11-03T02:28:00Z</dcterms:created>
  <dc:creator>刘文丹。</dc:creator>
  <cp:lastModifiedBy>刘文丹。</cp:lastModifiedBy>
  <dcterms:modified xsi:type="dcterms:W3CDTF">2023-11-03T02:28:18Z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4727A604C24144298F672DC8A0AD013D_11</vt:lpwstr>
  </property>
</Properties>
</file>