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高氯酸铅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过氯酸铅；高氯酸铅英文名：</w:t>
      </w:r>
      <w:r>
        <w:rPr>
          <w:rFonts w:hint="eastAsia"/>
        </w:rPr>
        <w:tab/>
      </w:r>
      <w:r>
        <w:rPr>
          <w:rFonts w:hint="eastAsia"/>
        </w:rPr>
        <w:t>Lead perchlorate</w:t>
      </w:r>
    </w:p>
    <w:p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</w:r>
      <w:r>
        <w:rPr>
          <w:rFonts w:hint="eastAsia"/>
        </w:rPr>
        <w:t>Pb(ClO4)2 · 3H2O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460． 17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13453-62-8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5． 1 类</w:t>
      </w:r>
      <w:r>
        <w:rPr>
          <w:rFonts w:hint="eastAsia"/>
        </w:rPr>
        <w:tab/>
      </w:r>
      <w:r>
        <w:rPr>
          <w:rFonts w:hint="eastAsia"/>
        </w:rPr>
        <w:t>氧化剂</w:t>
      </w:r>
    </w:p>
    <w:p>
      <w:pPr>
        <w:rPr>
          <w:rFonts w:hint="eastAsia"/>
        </w:rPr>
      </w:pPr>
      <w:r>
        <w:rPr>
          <w:rFonts w:hint="eastAsia"/>
        </w:rPr>
        <w:t>化学类别</w:t>
      </w:r>
      <w:r>
        <w:rPr>
          <w:rFonts w:hint="eastAsia"/>
        </w:rPr>
        <w:tab/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卤素含氧酸盐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</w:t>
      </w:r>
      <w:r>
        <w:rPr>
          <w:rFonts w:hint="eastAsia"/>
        </w:rPr>
        <w:tab/>
      </w:r>
      <w:r>
        <w:rPr>
          <w:rFonts w:hint="eastAsia"/>
        </w:rPr>
        <w:t>含量 约为 50%的水溶液。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白色斜方结晶，有潮解性。</w:t>
      </w:r>
    </w:p>
    <w:p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用作涂料中的耐腐蚀颜料，制造蓄电池、化学药品。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</w:p>
    <w:p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误服本品会中毒，</w:t>
      </w:r>
      <w:r>
        <w:rPr>
          <w:rFonts w:hint="eastAsia"/>
        </w:rPr>
        <w:tab/>
      </w:r>
      <w:r>
        <w:rPr>
          <w:rFonts w:hint="eastAsia"/>
        </w:rPr>
        <w:t>吸收后的毒性与其他铅化合物相似，</w:t>
      </w:r>
      <w:r>
        <w:rPr>
          <w:rFonts w:hint="eastAsia"/>
        </w:rPr>
        <w:tab/>
      </w:r>
      <w:r>
        <w:rPr>
          <w:rFonts w:hint="eastAsia"/>
        </w:rPr>
        <w:t>对皮肤和粘膜有强刺激性。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脱去污染的衣着，用肥皂水及清水彻底冲洗。</w:t>
      </w:r>
    </w:p>
    <w:p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立即翻开上下眼睑，用流动清水冲洗</w:t>
      </w:r>
      <w:r>
        <w:rPr>
          <w:rFonts w:hint="eastAsia"/>
        </w:rPr>
        <w:tab/>
      </w:r>
      <w:r>
        <w:rPr>
          <w:rFonts w:hint="eastAsia"/>
        </w:rPr>
        <w:t>15 分钟。就医。吸入：</w:t>
      </w:r>
      <w:r>
        <w:rPr>
          <w:rFonts w:hint="eastAsia"/>
        </w:rPr>
        <w:tab/>
      </w:r>
      <w:r>
        <w:rPr>
          <w:rFonts w:hint="eastAsia"/>
        </w:rPr>
        <w:t>脱离现场至空气新鲜处。就医。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误服者用水漱口，饮牛奶或蛋清，立即就医。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助 燃 建规火险分级：</w:t>
      </w:r>
      <w:r>
        <w:rPr>
          <w:rFonts w:hint="eastAsia"/>
        </w:rPr>
        <w:tab/>
      </w:r>
      <w:r>
        <w:rPr>
          <w:rFonts w:hint="eastAsia"/>
        </w:rPr>
        <w:t>乙闪点 (℃ 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自燃温度 (℃ )：</w:t>
      </w:r>
      <w:r>
        <w:rPr>
          <w:rFonts w:hint="eastAsia"/>
        </w:rPr>
        <w:tab/>
      </w:r>
      <w:r>
        <w:rPr>
          <w:rFonts w:hint="eastAsia"/>
        </w:rPr>
        <w:t>引燃温度 (℃ )：无意义爆炸下限 (V%)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爆炸上限 (V%)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与还原剂、有机物、易燃物如硫、磷或金属粉末等混合可形成爆炸性混合物， 经摩擦、震动或撞击可引起燃烧或爆炸。</w:t>
      </w: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雾状水、砂土。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隔离泄漏污染区，</w:t>
      </w:r>
      <w:r>
        <w:rPr>
          <w:rFonts w:hint="eastAsia"/>
        </w:rPr>
        <w:tab/>
      </w:r>
      <w:r>
        <w:rPr>
          <w:rFonts w:hint="eastAsia"/>
        </w:rPr>
        <w:t>周围设警告标志，</w:t>
      </w:r>
      <w:r>
        <w:rPr>
          <w:rFonts w:hint="eastAsia"/>
        </w:rPr>
        <w:tab/>
      </w:r>
      <w:r>
        <w:rPr>
          <w:rFonts w:hint="eastAsia"/>
        </w:rPr>
        <w:t>应急处理人员戴好防毒面具和手套。</w:t>
      </w:r>
      <w:r>
        <w:rPr>
          <w:rFonts w:hint="eastAsia"/>
        </w:rPr>
        <w:tab/>
      </w:r>
      <w:r>
        <w:rPr>
          <w:rFonts w:hint="eastAsia"/>
        </w:rPr>
        <w:t>不要直接接触泄漏物，勿使泄漏物与可燃物质</w:t>
      </w:r>
      <w:r>
        <w:rPr>
          <w:rFonts w:hint="eastAsia"/>
        </w:rPr>
        <w:tab/>
      </w:r>
      <w:r>
        <w:rPr>
          <w:rFonts w:hint="eastAsia"/>
        </w:rPr>
        <w:t>(木材、纸、油等</w:t>
      </w:r>
      <w:r>
        <w:rPr>
          <w:rFonts w:hint="eastAsia"/>
        </w:rPr>
        <w:tab/>
      </w:r>
      <w:r>
        <w:rPr>
          <w:rFonts w:hint="eastAsia"/>
        </w:rPr>
        <w:t>)接触，用清洁的铲子收集于干燥洁净有盖的容  器中，运至废物处理场所。如大量泄漏，收集回收或无害处理后废弃。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阴凉、干燥、通风良好的库房。远离火种、热源。包装要求密封，不可与空气接触。应与还原剂、易燃、可燃物，磷、硫等分开存放。切忌混储混运。搬运时要轻装轻卸，防止包装及容器损坏。禁止震动、撞击和摩擦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</w:t>
      </w:r>
      <w:r>
        <w:rPr>
          <w:rFonts w:hint="eastAsia"/>
        </w:rPr>
        <w:tab/>
      </w:r>
      <w:r>
        <w:rPr>
          <w:rFonts w:hint="eastAsia"/>
        </w:rPr>
        <w:t>国</w:t>
      </w:r>
      <w:r>
        <w:rPr>
          <w:rFonts w:hint="eastAsia"/>
        </w:rPr>
        <w:tab/>
      </w:r>
      <w:r>
        <w:rPr>
          <w:rFonts w:hint="eastAsia"/>
        </w:rPr>
        <w:t>MAC ： 0．05g／ m3</w:t>
      </w:r>
    </w:p>
    <w:p>
      <w:pPr>
        <w:rPr>
          <w:rFonts w:hint="eastAsia"/>
        </w:rPr>
      </w:pPr>
      <w:r>
        <w:rPr>
          <w:rFonts w:hint="eastAsia"/>
        </w:rPr>
        <w:t>前苏联 MAC ：0． O1mg／ m3； 0． 007mg／m3( 班平均 )(按 Pb 计)</w:t>
      </w:r>
    </w:p>
    <w:p>
      <w:pPr>
        <w:rPr>
          <w:rFonts w:hint="eastAsia"/>
        </w:rPr>
      </w:pPr>
      <w:r>
        <w:rPr>
          <w:rFonts w:hint="eastAsia"/>
        </w:rPr>
        <w:t>美国 TLV-TWA ： 0． 15mg／ m3(按 Pb 计)</w:t>
      </w:r>
    </w:p>
    <w:p>
      <w:pPr>
        <w:rPr>
          <w:rFonts w:hint="eastAsia"/>
        </w:rPr>
      </w:pPr>
      <w:r>
        <w:rPr>
          <w:rFonts w:hint="eastAsia"/>
        </w:rPr>
        <w:t>美国 TLV-STEL ：未制订标准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生产过程密闭，加强通风。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作业工人应该佩戴防尘口罩。</w:t>
      </w:r>
      <w:r>
        <w:rPr>
          <w:rFonts w:hint="eastAsia"/>
        </w:rPr>
        <w:tab/>
      </w:r>
      <w:r>
        <w:rPr>
          <w:rFonts w:hint="eastAsia"/>
        </w:rPr>
        <w:t>紧急事态抢救或撤离时，</w:t>
      </w:r>
      <w:r>
        <w:rPr>
          <w:rFonts w:hint="eastAsia"/>
        </w:rPr>
        <w:tab/>
      </w:r>
      <w:r>
        <w:rPr>
          <w:rFonts w:hint="eastAsia"/>
        </w:rPr>
        <w:t>应该佩戴自给式呼吸器。</w:t>
      </w:r>
    </w:p>
    <w:p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戴安全防护眼镜。</w:t>
      </w:r>
    </w:p>
    <w:p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穿防腐工作服。手防护：</w:t>
      </w:r>
      <w:r>
        <w:rPr>
          <w:rFonts w:hint="eastAsia"/>
        </w:rPr>
        <w:tab/>
      </w:r>
      <w:r>
        <w:rPr>
          <w:rFonts w:hint="eastAsia"/>
        </w:rPr>
        <w:t>戴防护手套。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工作现场禁止吸烟、进食和饮水。工作后，淋浴更衣。实行就业前和定期的体检。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100(分解 )</w:t>
      </w:r>
    </w:p>
    <w:p>
      <w:pPr>
        <w:rPr>
          <w:rFonts w:hint="eastAsia"/>
        </w:rPr>
      </w:pPr>
      <w:r>
        <w:rPr>
          <w:rFonts w:hint="eastAsia"/>
        </w:rPr>
        <w:t>沸点：</w:t>
      </w:r>
    </w:p>
    <w:p>
      <w:pPr>
        <w:rPr>
          <w:rFonts w:hint="eastAsia"/>
        </w:rPr>
      </w:pPr>
      <w:r>
        <w:rPr>
          <w:rFonts w:hint="eastAsia"/>
        </w:rPr>
        <w:t>相对密度 (水=1) ： 2． 6</w:t>
      </w:r>
    </w:p>
    <w:p>
      <w:pPr>
        <w:rPr>
          <w:rFonts w:hint="eastAsia"/>
        </w:rPr>
      </w:pPr>
      <w:r>
        <w:rPr>
          <w:rFonts w:hint="eastAsia"/>
        </w:rPr>
        <w:t>相对密度 (空气 =1):</w:t>
      </w:r>
    </w:p>
    <w:p>
      <w:pPr>
        <w:rPr>
          <w:rFonts w:hint="eastAsia"/>
        </w:rPr>
      </w:pPr>
      <w:r>
        <w:rPr>
          <w:rFonts w:hint="eastAsia"/>
        </w:rPr>
        <w:t>饱和蒸汽压 (kPa)： 溶解性：</w:t>
      </w:r>
    </w:p>
    <w:p>
      <w:pPr>
        <w:rPr>
          <w:rFonts w:hint="eastAsia"/>
        </w:rPr>
      </w:pPr>
      <w:r>
        <w:rPr>
          <w:rFonts w:hint="eastAsia"/>
        </w:rPr>
        <w:t>临界温度 (℃ )： 临界压力 (MPa) ：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氯化氢、氧化铅。稳定性：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还原剂、易燃或可燃物。避免接触的条件：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急性毒性：</w:t>
      </w:r>
      <w:r>
        <w:rPr>
          <w:rFonts w:hint="eastAsia"/>
        </w:rPr>
        <w:tab/>
      </w:r>
      <w:r>
        <w:rPr>
          <w:rFonts w:hint="eastAsia"/>
        </w:rPr>
        <w:t>LD50 ：</w:t>
      </w:r>
    </w:p>
    <w:p>
      <w:pPr>
        <w:rPr>
          <w:rFonts w:hint="eastAsia"/>
        </w:rPr>
      </w:pPr>
      <w:r>
        <w:rPr>
          <w:rFonts w:hint="eastAsia"/>
        </w:rPr>
        <w:t>LC50 ：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该物质对环境有害 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处置前应参阅国家和地方有关规定或与厂商、制造商联系。</w:t>
      </w: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1470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  <w:r>
        <w:rPr>
          <w:rFonts w:hint="eastAsia"/>
        </w:rPr>
        <w:t>51024</w:t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11； 40</w:t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Ⅱ</w:t>
      </w:r>
    </w:p>
    <w:p>
      <w:pPr>
        <w:rPr>
          <w:rFonts w:hint="eastAsia"/>
        </w:rPr>
      </w:pPr>
      <w:r>
        <w:rPr>
          <w:rFonts w:hint="eastAsia"/>
        </w:rPr>
        <w:t>包装方法： 塑料袋、多层牛皮纸袋外全开口钢桶；螺纹口玻璃瓶、铁盖压口玻璃瓶、塑料瓶或金属桶（罐）外木板箱；螺纹口玻璃瓶、塑料瓶或塑料袋再装入金属桶（罐）或塑料桶（罐）外木板箱。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 （国务院第 344 号令，自 2002 年 3 月 15 日起施行），针对化学危险物品的安全使用、生产、储存、运输、装卸等方面均作了</w:t>
      </w:r>
    </w:p>
    <w:p>
      <w:pPr>
        <w:rPr>
          <w:rFonts w:hint="eastAsia"/>
        </w:rPr>
      </w:pPr>
      <w:r>
        <w:rPr>
          <w:rFonts w:hint="eastAsia"/>
        </w:rPr>
        <w:t>相应规定；常用危险化学品的分类及标志</w:t>
      </w:r>
      <w:r>
        <w:rPr>
          <w:rFonts w:hint="eastAsia"/>
        </w:rPr>
        <w:tab/>
      </w:r>
      <w:r>
        <w:rPr>
          <w:rFonts w:hint="eastAsia"/>
        </w:rPr>
        <w:t>（GB13690-92）将该物质划为第 5.1 类氧化剂。大气中铅及无机化合物的卫生标准（</w:t>
      </w:r>
      <w:r>
        <w:rPr>
          <w:rFonts w:hint="eastAsia"/>
        </w:rPr>
        <w:tab/>
      </w:r>
      <w:r>
        <w:rPr>
          <w:rFonts w:hint="eastAsia"/>
        </w:rPr>
        <w:t>GB7355-87），规定了车间空气中该物质的最高容许浓度及检测方法。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10DB4481"/>
    <w:rsid w:val="10DB4481"/>
    <w:rsid w:val="16047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2023-11-03T01:09:00Z</dcterms:created>
  <dc:creator>刘文丹。</dc:creator>
  <cp:lastModifiedBy>刘文丹。</cp:lastModifiedBy>
  <dcterms:modified xsi:type="dcterms:W3CDTF">2023-11-03T01:09:56Z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659BB741F7D24DA5A78C9711D5D612EB_11</vt:lpwstr>
  </property>
</Properties>
</file>