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高氯酸钠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过氯酸钠；高氯酸钠英文名：</w:t>
      </w:r>
      <w:r>
        <w:rPr>
          <w:rFonts w:hint="eastAsia"/>
        </w:rPr>
        <w:tab/>
      </w:r>
      <w:r>
        <w:rPr>
          <w:rFonts w:hint="eastAsia"/>
        </w:rPr>
        <w:t>Sodium perchlorate 分子式：</w:t>
      </w:r>
      <w:r>
        <w:rPr>
          <w:rFonts w:hint="eastAsia"/>
        </w:rPr>
        <w:tab/>
      </w:r>
      <w:r>
        <w:rPr>
          <w:rFonts w:hint="eastAsia"/>
        </w:rPr>
        <w:t>NaClO4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122.45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7601-89-0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卤素含氧酸盐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无色或白色斜方晶系结晶，有吸湿性。主要用途：</w:t>
      </w:r>
      <w:r>
        <w:rPr>
          <w:rFonts w:hint="eastAsia"/>
        </w:rPr>
        <w:tab/>
      </w:r>
      <w:r>
        <w:rPr>
          <w:rFonts w:hint="eastAsia"/>
        </w:rPr>
        <w:t>制造炸药，用作分析试剂、氧化剂等。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本品对皮肤粘膜有强烈刺激性。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脱去污染的衣着，用大量流动清水彻底冲洗。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甲闪点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与有机物、还原剂、</w:t>
      </w:r>
      <w:r>
        <w:rPr>
          <w:rFonts w:hint="eastAsia"/>
        </w:rPr>
        <w:tab/>
      </w:r>
      <w:r>
        <w:rPr>
          <w:rFonts w:hint="eastAsia"/>
        </w:rPr>
        <w:t>易燃物如硫、磷等接触或混合时有引起燃烧爆炸的危险。急剧加热时可发生爆炸。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隔离泄漏污染区，周围设警告标志，建议应急处理人员戴好防毒面具，穿化学防护服。</w:t>
      </w:r>
    </w:p>
    <w:p>
      <w:pPr>
        <w:rPr>
          <w:rFonts w:hint="eastAsia"/>
        </w:rPr>
      </w:pPr>
      <w:r>
        <w:rPr>
          <w:rFonts w:hint="eastAsia"/>
        </w:rPr>
        <w:t>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)接触，用沙土、干燥石灰或苏打灰混合，然后收集转移到安全场所。</w:t>
      </w:r>
      <w:r>
        <w:rPr>
          <w:rFonts w:hint="eastAsia"/>
        </w:rPr>
        <w:tab/>
      </w:r>
      <w:r>
        <w:rPr>
          <w:rFonts w:hint="eastAsia"/>
        </w:rPr>
        <w:t>也可以逐次以小量加入大量水中，</w:t>
      </w:r>
      <w:r>
        <w:rPr>
          <w:rFonts w:hint="eastAsia"/>
        </w:rPr>
        <w:tab/>
      </w:r>
      <w:r>
        <w:rPr>
          <w:rFonts w:hint="eastAsia"/>
        </w:rPr>
        <w:t>静置， 稀释液放入废水系统。如大量泄漏，收集回收或无害处理后废弃。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 通风仓间内。 远离火种、 热源。 防止阳光直射。 保持容器密封。 应与易燃、可燃物，还原剂、硫、磷、硫酸等分开存放。切忌混储混运。搬运时要轻装轻卸，防止包装</w:t>
      </w:r>
    </w:p>
    <w:p>
      <w:pPr>
        <w:rPr>
          <w:rFonts w:hint="eastAsia"/>
        </w:rPr>
      </w:pPr>
      <w:r>
        <w:rPr>
          <w:rFonts w:hint="eastAsia"/>
        </w:rPr>
        <w:t>及容器损坏。禁止震动、撞击和摩擦。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TWA：末制定标准美国 STEL ：来制定标准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戴化学安全防护眼镜。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工作后．淋浴更衣。保持良好的卫生习惯。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482(分解 )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2． 53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无资料饱和蒸汽压 (kPa)：</w:t>
      </w:r>
      <w:r>
        <w:rPr>
          <w:rFonts w:hint="eastAsia"/>
        </w:rPr>
        <w:tab/>
      </w:r>
      <w:r>
        <w:rPr>
          <w:rFonts w:hint="eastAsia"/>
        </w:rPr>
        <w:t>无资料溶解性：</w:t>
      </w:r>
      <w:r>
        <w:rPr>
          <w:rFonts w:hint="eastAsia"/>
        </w:rPr>
        <w:tab/>
      </w:r>
      <w:r>
        <w:rPr>
          <w:rFonts w:hint="eastAsia"/>
        </w:rPr>
        <w:t>溶于水、乙醇。临界温度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氯化物。稳定性：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易燃或可燃物、强酸、强还原剂、活性金属粉末、镁。避免接触的条件：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 2100 mg／ kg( 大鼠经口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处置前应参阅国家和地方有关规定或与厂商、制造商联系。用安全掩埋法处置。有的制造商建议经化学处理后再处置。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1502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51018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塑料袋、多层牛皮纸袋外全开口钢桶；</w:t>
      </w:r>
      <w:r>
        <w:rPr>
          <w:rFonts w:hint="eastAsia"/>
        </w:rPr>
        <w:tab/>
      </w:r>
      <w:r>
        <w:rPr>
          <w:rFonts w:hint="eastAsia"/>
        </w:rPr>
        <w:t>塑料袋多层牛皮纸外木板箱；</w:t>
      </w:r>
    </w:p>
    <w:p>
      <w:pPr>
        <w:rPr>
          <w:rFonts w:hint="eastAsia"/>
        </w:rPr>
      </w:pPr>
      <w:r>
        <w:rPr>
          <w:rFonts w:hint="eastAsia"/>
        </w:rPr>
        <w:t>螺纹口玻璃瓶、塑料瓶或塑料袋再装入金属桶罐外木板箱。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1AA16803"/>
    <w:rsid w:val="16047413"/>
    <w:rsid w:val="1AA1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2023-11-03T01:13:00Z</dcterms:created>
  <dc:creator>刘文丹。</dc:creator>
  <cp:lastModifiedBy>刘文丹。</cp:lastModifiedBy>
  <dcterms:modified xsi:type="dcterms:W3CDTF">2023-11-03T01:14:05Z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40F5C00BE2514A269F3162DE98670C3A_11</vt:lpwstr>
  </property>
</Properties>
</file>